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613" w:rsidRDefault="00340613" w:rsidP="00340613">
      <w:pPr>
        <w:jc w:val="center"/>
        <w:rPr>
          <w:sz w:val="28"/>
          <w:szCs w:val="28"/>
        </w:rPr>
      </w:pPr>
      <w:bookmarkStart w:id="0" w:name="_GoBack"/>
      <w:r w:rsidRPr="007B7A73">
        <w:rPr>
          <w:sz w:val="32"/>
          <w:szCs w:val="32"/>
        </w:rPr>
        <w:t>Suggestion de démarche pour le temps du Carême 2020</w:t>
      </w:r>
      <w:bookmarkEnd w:id="0"/>
      <w:r w:rsidRPr="007B7A73">
        <w:rPr>
          <w:sz w:val="32"/>
          <w:szCs w:val="32"/>
        </w:rPr>
        <w:br/>
      </w:r>
      <w:r w:rsidRPr="007B7A73">
        <w:rPr>
          <w:sz w:val="28"/>
          <w:szCs w:val="28"/>
        </w:rPr>
        <w:t>Partage de la Parole de Dieu</w:t>
      </w:r>
    </w:p>
    <w:p w:rsidR="00340613" w:rsidRDefault="00340613" w:rsidP="00340613">
      <w:pPr>
        <w:rPr>
          <w:sz w:val="32"/>
          <w:szCs w:val="32"/>
        </w:rPr>
      </w:pPr>
    </w:p>
    <w:p w:rsidR="00340613" w:rsidRPr="00514796" w:rsidRDefault="00340613" w:rsidP="00340613">
      <w:pPr>
        <w:rPr>
          <w:sz w:val="28"/>
          <w:szCs w:val="28"/>
        </w:rPr>
      </w:pPr>
      <w:r w:rsidRPr="00514796">
        <w:rPr>
          <w:sz w:val="28"/>
          <w:szCs w:val="28"/>
          <w:u w:val="single"/>
        </w:rPr>
        <w:t>Introduction</w:t>
      </w:r>
      <w:r w:rsidRPr="00514796">
        <w:rPr>
          <w:sz w:val="28"/>
          <w:szCs w:val="28"/>
        </w:rPr>
        <w:t> :</w:t>
      </w:r>
    </w:p>
    <w:p w:rsidR="00340613" w:rsidRDefault="00340613" w:rsidP="00340613">
      <w:pPr>
        <w:rPr>
          <w:szCs w:val="24"/>
        </w:rPr>
      </w:pPr>
      <w:r>
        <w:rPr>
          <w:szCs w:val="24"/>
        </w:rPr>
        <w:t>Nous sommes de nouveau entrés dans le Carême. Nous avons donc une occasion privilégiée de nous replonger dans l’extraordinaire aventure qui a débuté le jour de notre baptême, de renouveler nos engagements de chrétiens et chrétiennes par notre profession de foi à Pâques. Comment allons-nous marquer cette période qui ça s’étendre jusqu’à Pâques ? Il nous est proposé de grandir dans la foi. Adam et Ève ont succombé à la tentation de croire qu’ils pourraient être leur propre source de vie. Ce récit nous révèle notre condition humaine : nous avons notre source d’être en Dieu. Nous ne nous donnons pas l’existence. Le mal peut s’insinuer dans nos vies et perturber nos relations avec Dieu et avec les autres.</w:t>
      </w:r>
    </w:p>
    <w:p w:rsidR="00340613" w:rsidRPr="007B7A73" w:rsidRDefault="00340613" w:rsidP="00340613">
      <w:pPr>
        <w:rPr>
          <w:szCs w:val="24"/>
        </w:rPr>
      </w:pPr>
    </w:p>
    <w:p w:rsidR="00340613" w:rsidRPr="007B7A73" w:rsidRDefault="00340613" w:rsidP="00340613">
      <w:pPr>
        <w:rPr>
          <w:u w:val="single"/>
        </w:rPr>
      </w:pPr>
      <w:r w:rsidRPr="007B7A73">
        <w:rPr>
          <w:u w:val="single"/>
        </w:rPr>
        <w:t>1</w:t>
      </w:r>
      <w:r w:rsidRPr="007B7A73">
        <w:rPr>
          <w:u w:val="single"/>
          <w:vertAlign w:val="superscript"/>
        </w:rPr>
        <w:t>ère</w:t>
      </w:r>
      <w:r w:rsidRPr="007B7A73">
        <w:rPr>
          <w:u w:val="single"/>
        </w:rPr>
        <w:t xml:space="preserve"> semaine du Carême</w:t>
      </w:r>
    </w:p>
    <w:p w:rsidR="00340613" w:rsidRDefault="00340613" w:rsidP="00340613"/>
    <w:p w:rsidR="00340613" w:rsidRDefault="00340613" w:rsidP="00340613">
      <w:pPr>
        <w:pStyle w:val="Paragraphedeliste"/>
        <w:numPr>
          <w:ilvl w:val="0"/>
          <w:numId w:val="1"/>
        </w:numPr>
      </w:pPr>
      <w:r>
        <w:t>Quelles sont les options alléchantes que ma société propose et qui m’éloignent de ce que je suis appelé à être ?</w:t>
      </w:r>
    </w:p>
    <w:p w:rsidR="00340613" w:rsidRDefault="00340613" w:rsidP="00340613">
      <w:pPr>
        <w:pStyle w:val="Paragraphedeliste"/>
      </w:pPr>
    </w:p>
    <w:p w:rsidR="00340613" w:rsidRDefault="00340613" w:rsidP="00340613">
      <w:pPr>
        <w:pStyle w:val="Paragraphedeliste"/>
        <w:numPr>
          <w:ilvl w:val="0"/>
          <w:numId w:val="1"/>
        </w:numPr>
      </w:pPr>
      <w:r>
        <w:t>Quels sont les désirs, les faims et les besoins qui m’habitent ? Comment les vivre pour qu’ils soient porteurs de vie ?</w:t>
      </w:r>
    </w:p>
    <w:p w:rsidR="00340613" w:rsidRDefault="00340613" w:rsidP="00340613">
      <w:pPr>
        <w:pStyle w:val="Paragraphedeliste"/>
      </w:pPr>
    </w:p>
    <w:p w:rsidR="00340613" w:rsidRPr="00514796" w:rsidRDefault="00340613" w:rsidP="00340613">
      <w:pPr>
        <w:rPr>
          <w:sz w:val="28"/>
          <w:szCs w:val="28"/>
        </w:rPr>
      </w:pPr>
      <w:r w:rsidRPr="00514796">
        <w:rPr>
          <w:sz w:val="28"/>
          <w:szCs w:val="28"/>
          <w:u w:val="single"/>
        </w:rPr>
        <w:t>Introduction</w:t>
      </w:r>
      <w:r w:rsidRPr="00514796">
        <w:rPr>
          <w:sz w:val="28"/>
          <w:szCs w:val="28"/>
        </w:rPr>
        <w:t> :</w:t>
      </w:r>
    </w:p>
    <w:p w:rsidR="00340613" w:rsidRDefault="00340613" w:rsidP="00340613">
      <w:pPr>
        <w:rPr>
          <w:szCs w:val="24"/>
        </w:rPr>
      </w:pPr>
      <w:r>
        <w:rPr>
          <w:szCs w:val="24"/>
        </w:rPr>
        <w:t>Bien malgré lui, ancien aveugle est pris à partie, questionné, rejeté. Son destin est maintenant lié à celui du Christ, ce qui ne sera pas de tout repos. Que veut donc nous dire Jean avec ce récit ?  Pourquoi toutes ces questions, ces difficultés que doit vivre l’aveugle qui est devenu son disciple ? En décrivant le parcours laborieux de ce dernier, l’évangéliste veut nous révéler les défis, les difficultés et les particularités de la foi chrétienne. Il cherche à nous dire dans quoi nus nous embarquons quand nous choisissons de devenir disciples du Christ. Conséquemment, ne craignons pas les questions ! Nous sommes ainsi invités à vivre dans l’inachevé. Cependant, nous sommes témoins de la Présence de Dieu dans notre monde. Et, cela, se vit le plus souvent dans des simples gestes qui prennent leurs racines dans la foi.</w:t>
      </w:r>
    </w:p>
    <w:p w:rsidR="00340613" w:rsidRDefault="00340613" w:rsidP="00340613">
      <w:pPr>
        <w:pStyle w:val="Paragraphedeliste"/>
      </w:pPr>
    </w:p>
    <w:p w:rsidR="00340613" w:rsidRDefault="00340613" w:rsidP="00340613">
      <w:pPr>
        <w:pStyle w:val="Paragraphedeliste"/>
      </w:pPr>
    </w:p>
    <w:p w:rsidR="00340613" w:rsidRPr="007B7A73" w:rsidRDefault="00340613" w:rsidP="00340613">
      <w:pPr>
        <w:rPr>
          <w:u w:val="single"/>
        </w:rPr>
      </w:pPr>
      <w:r>
        <w:rPr>
          <w:u w:val="single"/>
        </w:rPr>
        <w:lastRenderedPageBreak/>
        <w:t>4</w:t>
      </w:r>
      <w:proofErr w:type="gramStart"/>
      <w:r w:rsidRPr="007B7A73">
        <w:rPr>
          <w:u w:val="single"/>
          <w:vertAlign w:val="superscript"/>
        </w:rPr>
        <w:t>ième</w:t>
      </w:r>
      <w:r>
        <w:rPr>
          <w:u w:val="single"/>
        </w:rPr>
        <w:t xml:space="preserve"> </w:t>
      </w:r>
      <w:r w:rsidRPr="007B7A73">
        <w:rPr>
          <w:u w:val="single"/>
        </w:rPr>
        <w:t xml:space="preserve"> semaine</w:t>
      </w:r>
      <w:proofErr w:type="gramEnd"/>
      <w:r w:rsidRPr="007B7A73">
        <w:rPr>
          <w:u w:val="single"/>
        </w:rPr>
        <w:t xml:space="preserve"> du Carême</w:t>
      </w:r>
    </w:p>
    <w:p w:rsidR="00340613" w:rsidRDefault="00340613" w:rsidP="00340613"/>
    <w:p w:rsidR="00340613" w:rsidRDefault="00340613" w:rsidP="00340613">
      <w:pPr>
        <w:pStyle w:val="Paragraphedeliste"/>
      </w:pPr>
    </w:p>
    <w:p w:rsidR="00340613" w:rsidRDefault="00340613" w:rsidP="00340613">
      <w:pPr>
        <w:pStyle w:val="Paragraphedeliste"/>
        <w:numPr>
          <w:ilvl w:val="0"/>
          <w:numId w:val="2"/>
        </w:numPr>
      </w:pPr>
      <w:r>
        <w:t>Comment le regard que Dieu pose sur moi :</w:t>
      </w:r>
      <w:r>
        <w:br/>
        <w:t>a. révèle l’être que je suis ?</w:t>
      </w:r>
      <w:r>
        <w:br/>
        <w:t>b. m’amène à grandir ?</w:t>
      </w:r>
    </w:p>
    <w:p w:rsidR="00340613" w:rsidRDefault="00340613" w:rsidP="00340613">
      <w:pPr>
        <w:pStyle w:val="Paragraphedeliste"/>
      </w:pPr>
    </w:p>
    <w:p w:rsidR="00340613" w:rsidRDefault="00340613" w:rsidP="00340613">
      <w:pPr>
        <w:pStyle w:val="Paragraphedeliste"/>
        <w:numPr>
          <w:ilvl w:val="0"/>
          <w:numId w:val="2"/>
        </w:numPr>
      </w:pPr>
      <w:r>
        <w:t xml:space="preserve">Qu’est-ce qui est lumineux dans ma vie présente (dans le monde, chez les autres et chez-moi) et qui me donne l’élan de suivre le Christ et ainsi demeurer un enfant de lumière ? </w:t>
      </w:r>
    </w:p>
    <w:p w:rsidR="00340613" w:rsidRDefault="00340613" w:rsidP="00340613">
      <w:pPr>
        <w:pStyle w:val="Paragraphedeliste"/>
      </w:pPr>
    </w:p>
    <w:p w:rsidR="00340613" w:rsidRDefault="00340613" w:rsidP="00340613">
      <w:pPr>
        <w:pStyle w:val="Paragraphedeliste"/>
        <w:numPr>
          <w:ilvl w:val="0"/>
          <w:numId w:val="2"/>
        </w:numPr>
      </w:pPr>
      <w:r>
        <w:t>Qu’est-ce qui m’enferme et m’empêche de voir la bonté et le don de Dieu dans le monde présent qui est le mien ?</w:t>
      </w:r>
    </w:p>
    <w:p w:rsidR="00E62D7D" w:rsidRDefault="00E62D7D"/>
    <w:sectPr w:rsidR="00E62D7D" w:rsidSect="00863916">
      <w:headerReference w:type="even" r:id="rId5"/>
      <w:headerReference w:type="default" r:id="rId6"/>
      <w:footerReference w:type="even" r:id="rId7"/>
      <w:footerReference w:type="default" r:id="rId8"/>
      <w:headerReference w:type="first" r:id="rId9"/>
      <w:footerReference w:type="first" r:id="rId10"/>
      <w:pgSz w:w="12240" w:h="15840"/>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796" w:rsidRDefault="00340613">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796" w:rsidRDefault="00340613">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796" w:rsidRDefault="00340613">
    <w:pPr>
      <w:pStyle w:val="Pieddepage"/>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796" w:rsidRDefault="00340613">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796" w:rsidRDefault="00340613">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796" w:rsidRDefault="00340613">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83CA6"/>
    <w:multiLevelType w:val="hybridMultilevel"/>
    <w:tmpl w:val="E43ECC5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37A027B3"/>
    <w:multiLevelType w:val="hybridMultilevel"/>
    <w:tmpl w:val="175CAD9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613"/>
    <w:rsid w:val="00340613"/>
    <w:rsid w:val="00E62D7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BFAF97-53D4-4EC8-9C08-0952F0DC3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61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0613"/>
    <w:pPr>
      <w:ind w:left="720"/>
      <w:contextualSpacing/>
    </w:pPr>
  </w:style>
  <w:style w:type="paragraph" w:styleId="En-tte">
    <w:name w:val="header"/>
    <w:basedOn w:val="Normal"/>
    <w:link w:val="En-tteCar"/>
    <w:uiPriority w:val="99"/>
    <w:unhideWhenUsed/>
    <w:rsid w:val="00340613"/>
    <w:pPr>
      <w:tabs>
        <w:tab w:val="center" w:pos="4320"/>
        <w:tab w:val="right" w:pos="8640"/>
      </w:tabs>
      <w:spacing w:after="0" w:line="240" w:lineRule="auto"/>
    </w:pPr>
  </w:style>
  <w:style w:type="character" w:customStyle="1" w:styleId="En-tteCar">
    <w:name w:val="En-tête Car"/>
    <w:basedOn w:val="Policepardfaut"/>
    <w:link w:val="En-tte"/>
    <w:uiPriority w:val="99"/>
    <w:rsid w:val="00340613"/>
  </w:style>
  <w:style w:type="paragraph" w:styleId="Pieddepage">
    <w:name w:val="footer"/>
    <w:basedOn w:val="Normal"/>
    <w:link w:val="PieddepageCar"/>
    <w:uiPriority w:val="99"/>
    <w:unhideWhenUsed/>
    <w:rsid w:val="0034061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40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1973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Boutot</dc:creator>
  <cp:keywords/>
  <dc:description/>
  <cp:lastModifiedBy>Michel Boutot</cp:lastModifiedBy>
  <cp:revision>1</cp:revision>
  <dcterms:created xsi:type="dcterms:W3CDTF">2020-02-06T16:31:00Z</dcterms:created>
  <dcterms:modified xsi:type="dcterms:W3CDTF">2020-02-06T16:32:00Z</dcterms:modified>
</cp:coreProperties>
</file>